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57" w:rsidRDefault="00904A57" w:rsidP="00904A57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8"/>
        </w:rPr>
      </w:pPr>
      <w:r w:rsidRPr="007910F2">
        <w:rPr>
          <w:rFonts w:ascii="Times New Roman" w:hAnsi="Times New Roman"/>
          <w:b w:val="0"/>
          <w:color w:val="000000"/>
          <w:sz w:val="24"/>
          <w:szCs w:val="28"/>
        </w:rPr>
        <w:t xml:space="preserve">МУНИЦИПАЛЬНОЕ БЮДЖЕТНОЕ </w:t>
      </w:r>
      <w:r>
        <w:rPr>
          <w:rFonts w:ascii="Times New Roman" w:hAnsi="Times New Roman"/>
          <w:b w:val="0"/>
          <w:color w:val="000000"/>
          <w:sz w:val="24"/>
          <w:szCs w:val="28"/>
        </w:rPr>
        <w:t>ОБЩЕОБРАЗОВАТЕЛЬНОЕ УЧРЕЖДЕНИЕ</w:t>
      </w:r>
    </w:p>
    <w:p w:rsidR="00904A57" w:rsidRPr="007910F2" w:rsidRDefault="00904A57" w:rsidP="00904A57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8"/>
        </w:rPr>
      </w:pPr>
      <w:r>
        <w:rPr>
          <w:rFonts w:ascii="Times New Roman" w:hAnsi="Times New Roman"/>
          <w:b w:val="0"/>
          <w:color w:val="000000"/>
          <w:sz w:val="24"/>
          <w:szCs w:val="28"/>
        </w:rPr>
        <w:t>"</w:t>
      </w:r>
      <w:r w:rsidR="0059638B">
        <w:rPr>
          <w:rFonts w:ascii="Times New Roman" w:hAnsi="Times New Roman"/>
          <w:b w:val="0"/>
          <w:color w:val="000000"/>
          <w:sz w:val="24"/>
          <w:szCs w:val="28"/>
        </w:rPr>
        <w:t xml:space="preserve"> ЗАВЕТНЕНСКАЯ </w:t>
      </w:r>
      <w:r>
        <w:rPr>
          <w:rFonts w:ascii="Times New Roman" w:hAnsi="Times New Roman"/>
          <w:b w:val="0"/>
          <w:color w:val="000000"/>
          <w:sz w:val="24"/>
          <w:szCs w:val="28"/>
        </w:rPr>
        <w:t xml:space="preserve"> СРЕДНЯЯ ОБЩЕОБРАЗОВАТЕЛЬНАЯ </w:t>
      </w:r>
      <w:r w:rsidRPr="007910F2">
        <w:rPr>
          <w:rFonts w:ascii="Times New Roman" w:hAnsi="Times New Roman"/>
          <w:b w:val="0"/>
          <w:color w:val="000000"/>
          <w:sz w:val="24"/>
          <w:szCs w:val="28"/>
        </w:rPr>
        <w:t>ШКОЛА</w:t>
      </w:r>
      <w:r>
        <w:rPr>
          <w:rFonts w:ascii="Times New Roman" w:hAnsi="Times New Roman"/>
          <w:b w:val="0"/>
          <w:color w:val="000000"/>
          <w:sz w:val="24"/>
          <w:szCs w:val="28"/>
        </w:rPr>
        <w:t xml:space="preserve">" </w:t>
      </w:r>
      <w:r w:rsidRPr="007910F2">
        <w:rPr>
          <w:rFonts w:ascii="Times New Roman" w:hAnsi="Times New Roman"/>
          <w:b w:val="0"/>
          <w:color w:val="000000"/>
          <w:sz w:val="24"/>
          <w:szCs w:val="28"/>
        </w:rPr>
        <w:t>ЛЕНИНСКОГО РАЙОНА РЕСПУБЛИКИ КРЫМ</w:t>
      </w:r>
    </w:p>
    <w:p w:rsidR="00904A57" w:rsidRDefault="00904A57" w:rsidP="00904A57">
      <w:pPr>
        <w:jc w:val="center"/>
      </w:pPr>
    </w:p>
    <w:p w:rsidR="00904A57" w:rsidRDefault="00904A57" w:rsidP="00904A57">
      <w:pPr>
        <w:jc w:val="center"/>
      </w:pPr>
      <w:proofErr w:type="gramStart"/>
      <w:r>
        <w:t>П</w:t>
      </w:r>
      <w:proofErr w:type="gramEnd"/>
      <w:r>
        <w:t xml:space="preserve">  Р  И  К  А  З</w:t>
      </w:r>
    </w:p>
    <w:p w:rsidR="00904A57" w:rsidRDefault="00904A57" w:rsidP="00904A57"/>
    <w:p w:rsidR="00904A57" w:rsidRDefault="00FF6319" w:rsidP="00904A57">
      <w:r>
        <w:t xml:space="preserve"> 29</w:t>
      </w:r>
      <w:r w:rsidR="00904A57">
        <w:t>.11.2022                                         с.</w:t>
      </w:r>
      <w:r w:rsidR="0059638B">
        <w:t xml:space="preserve"> Заветное </w:t>
      </w:r>
      <w:r w:rsidR="00904A57" w:rsidRPr="00C315AF">
        <w:t xml:space="preserve">                                           № </w:t>
      </w:r>
      <w:r w:rsidR="0059638B">
        <w:t>189/1-ОД</w:t>
      </w:r>
    </w:p>
    <w:p w:rsidR="00904A57" w:rsidRPr="00FE22B9" w:rsidRDefault="00904A57" w:rsidP="00904A57"/>
    <w:p w:rsidR="00904A57" w:rsidRPr="00BC2ADF" w:rsidRDefault="00904A57" w:rsidP="00904A57">
      <w:pPr>
        <w:pStyle w:val="a3"/>
        <w:spacing w:before="0" w:beforeAutospacing="0" w:after="0" w:afterAutospacing="0"/>
        <w:ind w:right="4535"/>
        <w:jc w:val="both"/>
        <w:rPr>
          <w:i/>
        </w:rPr>
      </w:pPr>
      <w:r>
        <w:rPr>
          <w:i/>
        </w:rPr>
        <w:t xml:space="preserve">Об итогах </w:t>
      </w:r>
      <w:r w:rsidRPr="00BC2ADF">
        <w:rPr>
          <w:i/>
        </w:rPr>
        <w:t>проведении</w:t>
      </w:r>
      <w:r>
        <w:rPr>
          <w:i/>
        </w:rPr>
        <w:t xml:space="preserve"> мониторинга уровня</w:t>
      </w:r>
      <w:r w:rsidRPr="00BC2ADF">
        <w:rPr>
          <w:i/>
        </w:rPr>
        <w:t xml:space="preserve"> </w:t>
      </w:r>
      <w:proofErr w:type="spellStart"/>
      <w:r>
        <w:rPr>
          <w:i/>
        </w:rPr>
        <w:t>сформированности</w:t>
      </w:r>
      <w:proofErr w:type="spellEnd"/>
      <w:r>
        <w:rPr>
          <w:i/>
        </w:rPr>
        <w:t xml:space="preserve"> функциональной грамотности </w:t>
      </w:r>
      <w:r w:rsidRPr="00BC2ADF">
        <w:rPr>
          <w:i/>
        </w:rPr>
        <w:t xml:space="preserve">в </w:t>
      </w:r>
      <w:r>
        <w:rPr>
          <w:i/>
        </w:rPr>
        <w:t xml:space="preserve">МБОУ </w:t>
      </w:r>
      <w:r w:rsidR="0059638B">
        <w:rPr>
          <w:i/>
        </w:rPr>
        <w:t xml:space="preserve"> Заветненская </w:t>
      </w:r>
      <w:r>
        <w:rPr>
          <w:i/>
        </w:rPr>
        <w:t xml:space="preserve">СОШ </w:t>
      </w:r>
      <w:r w:rsidRPr="00BC2ADF">
        <w:rPr>
          <w:i/>
        </w:rPr>
        <w:t xml:space="preserve"> </w:t>
      </w:r>
      <w:r>
        <w:rPr>
          <w:i/>
        </w:rPr>
        <w:t>в 2022/2023</w:t>
      </w:r>
      <w:r w:rsidRPr="00BC2ADF">
        <w:rPr>
          <w:i/>
        </w:rPr>
        <w:t xml:space="preserve"> учебном году </w:t>
      </w:r>
    </w:p>
    <w:p w:rsidR="00904A57" w:rsidRPr="00F473A3" w:rsidRDefault="00904A57" w:rsidP="00496D80">
      <w:pPr>
        <w:pStyle w:val="a3"/>
        <w:spacing w:before="0" w:beforeAutospacing="0" w:after="0" w:afterAutospacing="0"/>
        <w:ind w:right="4535"/>
        <w:jc w:val="both"/>
        <w:rPr>
          <w:i/>
          <w:sz w:val="28"/>
          <w:szCs w:val="28"/>
        </w:rPr>
      </w:pPr>
    </w:p>
    <w:p w:rsidR="00904A57" w:rsidRPr="00F473A3" w:rsidRDefault="00904A57" w:rsidP="00496D80">
      <w:pPr>
        <w:pStyle w:val="a3"/>
        <w:spacing w:before="0" w:beforeAutospacing="0" w:after="0" w:afterAutospacing="0"/>
        <w:ind w:right="-1"/>
        <w:jc w:val="both"/>
      </w:pPr>
      <w:r w:rsidRPr="00F473A3">
        <w:rPr>
          <w:sz w:val="28"/>
          <w:szCs w:val="28"/>
        </w:rPr>
        <w:t xml:space="preserve">              </w:t>
      </w:r>
      <w:proofErr w:type="gramStart"/>
      <w:r w:rsidRPr="00F473A3">
        <w:t>Во исполнение подпункта 3.2.5 пункта 3.2 Плана мероприятий («дорожной карты») по формированию и оценке функциональной грамотности обучающихся общеобразовательных организаций, расположенных на территории муниципального образования Ленинский район Республики Крым, на 2022/2023 учебный год, утвержденного приказом Управления образования Администрации Ленинского района Республики Крым от 11.10.2022 г. № 465, письма Управления образования Администрации Ленинского района от 02.11.2022 г. № 13-31/1630, с целью проверки</w:t>
      </w:r>
      <w:proofErr w:type="gramEnd"/>
      <w:r w:rsidRPr="00F473A3">
        <w:t xml:space="preserve"> </w:t>
      </w:r>
      <w:proofErr w:type="gramStart"/>
      <w:r w:rsidRPr="00F473A3">
        <w:t xml:space="preserve">уровня функциональной грамотности обучающихся МБОУ </w:t>
      </w:r>
      <w:r w:rsidR="0059638B" w:rsidRPr="00F473A3">
        <w:t xml:space="preserve"> Заветненская  </w:t>
      </w:r>
      <w:r w:rsidRPr="00F473A3">
        <w:t xml:space="preserve">СОШ,  с 7 по 25 ноября 2022 года были проведены мероприятия с обучающимися по проверке уровня </w:t>
      </w:r>
      <w:proofErr w:type="spellStart"/>
      <w:r w:rsidRPr="00F473A3">
        <w:t>сформированности</w:t>
      </w:r>
      <w:proofErr w:type="spellEnd"/>
      <w:r w:rsidRPr="00F473A3">
        <w:t xml:space="preserve"> функциональной грамотности в рамках проведения недель функциональной грамотности. </w:t>
      </w:r>
      <w:proofErr w:type="gramEnd"/>
    </w:p>
    <w:p w:rsidR="00904A57" w:rsidRPr="00F473A3" w:rsidRDefault="00904A57" w:rsidP="00496D80">
      <w:pPr>
        <w:pStyle w:val="a3"/>
        <w:spacing w:before="0" w:beforeAutospacing="0" w:after="0" w:afterAutospacing="0"/>
        <w:ind w:right="-1"/>
        <w:jc w:val="both"/>
      </w:pPr>
      <w:r w:rsidRPr="00F473A3">
        <w:t xml:space="preserve">            Результаты мониторинга  уровня </w:t>
      </w:r>
      <w:proofErr w:type="spellStart"/>
      <w:r w:rsidRPr="00F473A3">
        <w:t>сформированности</w:t>
      </w:r>
      <w:proofErr w:type="spellEnd"/>
      <w:r w:rsidRPr="00F473A3">
        <w:t xml:space="preserve"> функциональной грамотности в рамках проведения недель функциональной грамотности представле</w:t>
      </w:r>
      <w:r w:rsidR="0059638B" w:rsidRPr="00F473A3">
        <w:t>ны в аналитической справке от 29</w:t>
      </w:r>
      <w:r w:rsidRPr="00F473A3">
        <w:t xml:space="preserve">.11.2022 года (прилагается). </w:t>
      </w:r>
    </w:p>
    <w:p w:rsidR="00904A57" w:rsidRPr="00F473A3" w:rsidRDefault="00904A57" w:rsidP="00F473A3">
      <w:pPr>
        <w:pStyle w:val="a4"/>
        <w:ind w:left="0"/>
        <w:jc w:val="left"/>
        <w:rPr>
          <w:bCs/>
          <w:sz w:val="24"/>
        </w:rPr>
      </w:pPr>
    </w:p>
    <w:p w:rsidR="00904A57" w:rsidRPr="00F473A3" w:rsidRDefault="00904A57" w:rsidP="00F473A3">
      <w:pPr>
        <w:pStyle w:val="a4"/>
        <w:ind w:left="0"/>
        <w:jc w:val="left"/>
        <w:rPr>
          <w:bCs/>
          <w:sz w:val="24"/>
        </w:rPr>
      </w:pPr>
      <w:r w:rsidRPr="00F473A3">
        <w:rPr>
          <w:bCs/>
          <w:sz w:val="24"/>
        </w:rPr>
        <w:t>ПРИКАЗЫВАЮ:</w:t>
      </w:r>
    </w:p>
    <w:p w:rsidR="00904A57" w:rsidRPr="00F473A3" w:rsidRDefault="00904A57" w:rsidP="00496D80">
      <w:pPr>
        <w:pStyle w:val="a4"/>
        <w:ind w:left="0"/>
        <w:rPr>
          <w:bCs/>
          <w:sz w:val="24"/>
        </w:rPr>
      </w:pPr>
    </w:p>
    <w:p w:rsidR="00904A57" w:rsidRPr="00F473A3" w:rsidRDefault="00904A57" w:rsidP="00496D80">
      <w:pPr>
        <w:pStyle w:val="a4"/>
        <w:numPr>
          <w:ilvl w:val="0"/>
          <w:numId w:val="1"/>
        </w:numPr>
        <w:rPr>
          <w:sz w:val="24"/>
        </w:rPr>
      </w:pPr>
      <w:r w:rsidRPr="00F473A3">
        <w:rPr>
          <w:sz w:val="24"/>
        </w:rPr>
        <w:t>В целях организации работы по формированию и оценке функциональной грамотности администрации школы: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Принять к сведению результаты мониторинга, проанализировать данные с учетом рекомендаций.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Организовать работу </w:t>
      </w:r>
      <w:proofErr w:type="spellStart"/>
      <w:r w:rsidRPr="00F473A3">
        <w:rPr>
          <w:sz w:val="24"/>
        </w:rPr>
        <w:t>межпредметных</w:t>
      </w:r>
      <w:proofErr w:type="spellEnd"/>
      <w:r w:rsidRPr="00F473A3">
        <w:rPr>
          <w:sz w:val="24"/>
        </w:rPr>
        <w:t xml:space="preserve">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педагогов-предметников.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В рамках </w:t>
      </w:r>
      <w:proofErr w:type="spellStart"/>
      <w:r w:rsidRPr="00F473A3">
        <w:rPr>
          <w:sz w:val="24"/>
        </w:rPr>
        <w:t>межпредметных</w:t>
      </w:r>
      <w:proofErr w:type="spellEnd"/>
      <w:r w:rsidRPr="00F473A3">
        <w:rPr>
          <w:sz w:val="24"/>
        </w:rPr>
        <w:t xml:space="preserve"> методических объединений проанализировать результаты мониторинга функциональной грамотности в разрезе образовательной организации в целом, в разрезе класса и обучающихся. В анализе рекомендуется использовать как статистические, так и качественные методы анализа.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В ходе анализа результатов мониторинга функциональной грамотности в разрезе образовательной организации в целом, в разрезе класса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В рамках работы школьных межпредметных методических объединений определить механизмы включения в работу форм и методов формирования и оценки функциональной грамотности обучающихся.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Включить в план методической работы школы серию семинаров-практикумов, направленных на совместную работу всего педагогического коллектива по формированию функциональной грамотности:</w:t>
      </w:r>
    </w:p>
    <w:p w:rsidR="00904A57" w:rsidRPr="00F473A3" w:rsidRDefault="00904A57" w:rsidP="00496D80">
      <w:pPr>
        <w:pStyle w:val="a4"/>
        <w:ind w:left="720"/>
        <w:rPr>
          <w:sz w:val="24"/>
        </w:rPr>
      </w:pPr>
      <w:r w:rsidRPr="00F473A3">
        <w:rPr>
          <w:sz w:val="24"/>
        </w:rPr>
        <w:t>- определить по каждому компоненту функциональной грамотности, за какие умения может отвечать педагог каждого предмета;</w:t>
      </w:r>
    </w:p>
    <w:p w:rsidR="00904A57" w:rsidRPr="00F473A3" w:rsidRDefault="00904A57" w:rsidP="00496D80">
      <w:pPr>
        <w:pStyle w:val="a4"/>
        <w:ind w:left="720"/>
        <w:rPr>
          <w:sz w:val="24"/>
        </w:rPr>
      </w:pPr>
      <w:r w:rsidRPr="00F473A3">
        <w:rPr>
          <w:sz w:val="24"/>
        </w:rPr>
        <w:lastRenderedPageBreak/>
        <w:t>- согласовать цели по достижению результатов;</w:t>
      </w:r>
    </w:p>
    <w:p w:rsidR="00904A57" w:rsidRPr="00F473A3" w:rsidRDefault="00904A57" w:rsidP="00496D80">
      <w:pPr>
        <w:pStyle w:val="a4"/>
        <w:ind w:left="720"/>
        <w:rPr>
          <w:sz w:val="24"/>
        </w:rPr>
      </w:pPr>
      <w:r w:rsidRPr="00F473A3">
        <w:rPr>
          <w:sz w:val="24"/>
        </w:rPr>
        <w:t>- определить промежуточные планируемые результаты, достижение которых способствует формированию функциональной грамотности;</w:t>
      </w:r>
    </w:p>
    <w:p w:rsidR="00904A57" w:rsidRPr="00F473A3" w:rsidRDefault="00904A57" w:rsidP="00496D80">
      <w:pPr>
        <w:pStyle w:val="a4"/>
        <w:ind w:left="720"/>
        <w:rPr>
          <w:sz w:val="24"/>
        </w:rPr>
      </w:pPr>
      <w:r w:rsidRPr="00F473A3">
        <w:rPr>
          <w:sz w:val="24"/>
        </w:rPr>
        <w:t xml:space="preserve">- согласовать способы и подходы, обеспечивающие возможности усиления межпредметных связей; </w:t>
      </w:r>
    </w:p>
    <w:p w:rsidR="00904A57" w:rsidRPr="00F473A3" w:rsidRDefault="00904A57" w:rsidP="00496D80">
      <w:pPr>
        <w:pStyle w:val="a4"/>
        <w:ind w:left="720"/>
        <w:rPr>
          <w:sz w:val="24"/>
        </w:rPr>
      </w:pPr>
      <w:r w:rsidRPr="00F473A3">
        <w:rPr>
          <w:sz w:val="24"/>
        </w:rPr>
        <w:t>- обсудить выявленные проблемные области и оценить возможности их решения с точки зрения имеющихся ресурсов: ресурсы школы или привлечение ресурсов муниципального образования и др.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При организации проектно-исследовательской работы обучающихся акцентировать внимание на метапредметных и межпредметных связях.</w:t>
      </w:r>
    </w:p>
    <w:p w:rsidR="00904A57" w:rsidRPr="00F473A3" w:rsidRDefault="00904A57" w:rsidP="00496D80">
      <w:pPr>
        <w:pStyle w:val="a4"/>
        <w:numPr>
          <w:ilvl w:val="1"/>
          <w:numId w:val="1"/>
        </w:numPr>
        <w:rPr>
          <w:sz w:val="24"/>
        </w:rPr>
      </w:pPr>
      <w:r w:rsidRPr="00F473A3">
        <w:rPr>
          <w:sz w:val="24"/>
        </w:rPr>
        <w:t xml:space="preserve"> Включить в план внеурочной деятельности:</w:t>
      </w:r>
    </w:p>
    <w:p w:rsidR="00904A57" w:rsidRPr="00F473A3" w:rsidRDefault="00904A57" w:rsidP="00496D80">
      <w:pPr>
        <w:pStyle w:val="a4"/>
        <w:ind w:left="720"/>
        <w:rPr>
          <w:sz w:val="24"/>
        </w:rPr>
      </w:pPr>
      <w:r w:rsidRPr="00F473A3">
        <w:rPr>
          <w:sz w:val="24"/>
        </w:rPr>
        <w:t xml:space="preserve">- образовательные события, направленные на совместную работу всего педагогического коллектива по формированию функциональной грамотности (межпредметные недели, учебно-исследовательские конференции, </w:t>
      </w:r>
      <w:proofErr w:type="spellStart"/>
      <w:r w:rsidRPr="00F473A3">
        <w:rPr>
          <w:sz w:val="24"/>
        </w:rPr>
        <w:t>межпредметные</w:t>
      </w:r>
      <w:proofErr w:type="spellEnd"/>
      <w:r w:rsidRPr="00F473A3">
        <w:rPr>
          <w:sz w:val="24"/>
        </w:rPr>
        <w:t xml:space="preserve"> марафоны и т.д.).</w:t>
      </w:r>
    </w:p>
    <w:p w:rsidR="00904A57" w:rsidRPr="00F473A3" w:rsidRDefault="00904A57" w:rsidP="00496D80">
      <w:pPr>
        <w:pStyle w:val="a4"/>
        <w:ind w:left="720"/>
        <w:rPr>
          <w:sz w:val="24"/>
        </w:rPr>
      </w:pPr>
      <w:r w:rsidRPr="00F473A3">
        <w:rPr>
          <w:sz w:val="24"/>
        </w:rPr>
        <w:t>1.9. 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</w:t>
      </w:r>
    </w:p>
    <w:p w:rsidR="00904A57" w:rsidRPr="00F473A3" w:rsidRDefault="00904A57" w:rsidP="00496D80">
      <w:pPr>
        <w:pStyle w:val="a4"/>
        <w:numPr>
          <w:ilvl w:val="1"/>
          <w:numId w:val="2"/>
        </w:numPr>
        <w:rPr>
          <w:sz w:val="24"/>
        </w:rPr>
      </w:pPr>
      <w:r w:rsidRPr="00F473A3">
        <w:rPr>
          <w:sz w:val="24"/>
        </w:rPr>
        <w:t xml:space="preserve"> 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обеспечить учителей дополнительными учебными материалами, необходимыми для формирования и оценки функциональной грамотности.</w:t>
      </w:r>
    </w:p>
    <w:p w:rsidR="00904A57" w:rsidRPr="00F473A3" w:rsidRDefault="00904A57" w:rsidP="00496D80">
      <w:pPr>
        <w:pStyle w:val="a4"/>
        <w:numPr>
          <w:ilvl w:val="1"/>
          <w:numId w:val="2"/>
        </w:numPr>
        <w:rPr>
          <w:sz w:val="24"/>
        </w:rPr>
      </w:pPr>
      <w:r w:rsidRPr="00F473A3">
        <w:rPr>
          <w:sz w:val="24"/>
        </w:rPr>
        <w:t>Организовать сотрудничество и обмен опытом педагогов по вопросам формирования и оценки функциональной грамотности, а также поощрения их работы в связи с формированием и оценкой функциональной грамотности обучающихся.</w:t>
      </w:r>
    </w:p>
    <w:p w:rsidR="00904A57" w:rsidRPr="00F473A3" w:rsidRDefault="00904A57" w:rsidP="00496D80">
      <w:pPr>
        <w:pStyle w:val="a4"/>
        <w:ind w:left="0"/>
        <w:rPr>
          <w:sz w:val="24"/>
        </w:rPr>
      </w:pPr>
      <w:r w:rsidRPr="00F473A3">
        <w:rPr>
          <w:sz w:val="24"/>
        </w:rPr>
        <w:t>2. В целях организации работы по формированию и оценке функциональной грамотности учителям-предметникам:</w:t>
      </w:r>
    </w:p>
    <w:p w:rsidR="00904A57" w:rsidRPr="00F473A3" w:rsidRDefault="00904A57" w:rsidP="00496D80">
      <w:pPr>
        <w:pStyle w:val="a4"/>
        <w:ind w:left="480"/>
        <w:rPr>
          <w:sz w:val="24"/>
        </w:rPr>
      </w:pPr>
      <w:r w:rsidRPr="00F473A3">
        <w:rPr>
          <w:sz w:val="24"/>
        </w:rPr>
        <w:t>2.1. Ознакомиться с основными понятиями, связанными с функциональной грамотностью.</w:t>
      </w:r>
    </w:p>
    <w:p w:rsidR="00904A57" w:rsidRPr="00F473A3" w:rsidRDefault="00904A57" w:rsidP="00496D80">
      <w:pPr>
        <w:pStyle w:val="a4"/>
        <w:ind w:left="480"/>
        <w:rPr>
          <w:sz w:val="24"/>
        </w:rPr>
      </w:pPr>
      <w:r w:rsidRPr="00F473A3">
        <w:rPr>
          <w:sz w:val="24"/>
        </w:rPr>
        <w:t>2.2. Принять участие в анализе результатов мониторинга функциональной грамотности.</w:t>
      </w:r>
    </w:p>
    <w:p w:rsidR="00904A57" w:rsidRPr="00F473A3" w:rsidRDefault="00904A57" w:rsidP="00496D80">
      <w:pPr>
        <w:pStyle w:val="a4"/>
        <w:ind w:left="480"/>
        <w:rPr>
          <w:sz w:val="24"/>
        </w:rPr>
      </w:pPr>
      <w:r w:rsidRPr="00F473A3">
        <w:rPr>
          <w:sz w:val="24"/>
        </w:rPr>
        <w:t>2.3.  Акцентировать внимание обучающихся на возможности применения предметных знаний в ситуациях повседневной жизни.</w:t>
      </w:r>
    </w:p>
    <w:p w:rsidR="00904A57" w:rsidRPr="00F473A3" w:rsidRDefault="00904A57" w:rsidP="00496D80">
      <w:pPr>
        <w:pStyle w:val="a4"/>
        <w:ind w:left="480"/>
        <w:rPr>
          <w:sz w:val="24"/>
        </w:rPr>
      </w:pPr>
      <w:r w:rsidRPr="00F473A3">
        <w:rPr>
          <w:sz w:val="24"/>
        </w:rPr>
        <w:t xml:space="preserve">2.4. Включать в ежедневную практику своей работы задания, направленные на формирование функциональной грамотности </w:t>
      </w:r>
      <w:proofErr w:type="gramStart"/>
      <w:r w:rsidRPr="00F473A3">
        <w:rPr>
          <w:sz w:val="24"/>
        </w:rPr>
        <w:t>обучающихся</w:t>
      </w:r>
      <w:proofErr w:type="gramEnd"/>
      <w:r w:rsidRPr="00F473A3">
        <w:rPr>
          <w:sz w:val="24"/>
        </w:rPr>
        <w:t xml:space="preserve"> (по всем предметам учебного плана).</w:t>
      </w:r>
    </w:p>
    <w:p w:rsidR="00904A57" w:rsidRPr="00F473A3" w:rsidRDefault="00904A57" w:rsidP="00496D80">
      <w:pPr>
        <w:pStyle w:val="a4"/>
        <w:ind w:left="480"/>
        <w:rPr>
          <w:sz w:val="24"/>
        </w:rPr>
      </w:pPr>
      <w:r w:rsidRPr="00F473A3">
        <w:rPr>
          <w:sz w:val="24"/>
        </w:rPr>
        <w:t xml:space="preserve">2.5. Использовать в работе учебно-методические материалы, направленные на формирование функциональной грамотности у </w:t>
      </w:r>
      <w:proofErr w:type="gramStart"/>
      <w:r w:rsidRPr="00F473A3">
        <w:rPr>
          <w:sz w:val="24"/>
        </w:rPr>
        <w:t>обучающихся</w:t>
      </w:r>
      <w:proofErr w:type="gramEnd"/>
      <w:r w:rsidRPr="00F473A3">
        <w:rPr>
          <w:sz w:val="24"/>
        </w:rPr>
        <w:t>.</w:t>
      </w:r>
    </w:p>
    <w:p w:rsidR="00904A57" w:rsidRPr="00F473A3" w:rsidRDefault="00904A57" w:rsidP="00496D80">
      <w:pPr>
        <w:pStyle w:val="a4"/>
        <w:ind w:left="480"/>
        <w:rPr>
          <w:sz w:val="24"/>
        </w:rPr>
      </w:pPr>
      <w:r w:rsidRPr="00F473A3">
        <w:rPr>
          <w:sz w:val="24"/>
        </w:rPr>
        <w:t>2.6. 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:rsidR="00904A57" w:rsidRPr="00F473A3" w:rsidRDefault="00904A57" w:rsidP="00496D80">
      <w:pPr>
        <w:pStyle w:val="a4"/>
        <w:ind w:left="0"/>
        <w:rPr>
          <w:bCs/>
          <w:sz w:val="24"/>
        </w:rPr>
      </w:pPr>
      <w:r w:rsidRPr="00F473A3">
        <w:rPr>
          <w:sz w:val="24"/>
        </w:rPr>
        <w:t>3. Контроль исполнения настоящего приказа оставляю за собой.</w:t>
      </w:r>
    </w:p>
    <w:p w:rsidR="00904A57" w:rsidRPr="00F473A3" w:rsidRDefault="00904A57" w:rsidP="00496D80">
      <w:pPr>
        <w:jc w:val="both"/>
      </w:pPr>
    </w:p>
    <w:p w:rsidR="00904A57" w:rsidRPr="00F473A3" w:rsidRDefault="00904A57" w:rsidP="00496D80">
      <w:pPr>
        <w:jc w:val="both"/>
      </w:pPr>
    </w:p>
    <w:p w:rsidR="00904A57" w:rsidRPr="00F473A3" w:rsidRDefault="00904A57" w:rsidP="00496D80">
      <w:pPr>
        <w:jc w:val="both"/>
      </w:pPr>
    </w:p>
    <w:p w:rsidR="00904A57" w:rsidRPr="00F473A3" w:rsidRDefault="00904A57" w:rsidP="00496D80">
      <w:pPr>
        <w:jc w:val="both"/>
      </w:pPr>
      <w:r w:rsidRPr="00F473A3">
        <w:t xml:space="preserve">Директор МБОУ </w:t>
      </w:r>
      <w:r w:rsidR="00F473A3">
        <w:t xml:space="preserve"> Заветненская  </w:t>
      </w:r>
      <w:r w:rsidRPr="00F473A3">
        <w:t xml:space="preserve">СОШ:                          </w:t>
      </w:r>
      <w:r w:rsidR="0059638B" w:rsidRPr="00F473A3">
        <w:t xml:space="preserve"> Р.А.Чумак</w:t>
      </w:r>
    </w:p>
    <w:p w:rsidR="00904A57" w:rsidRPr="00F473A3" w:rsidRDefault="00904A57" w:rsidP="00496D80">
      <w:pPr>
        <w:jc w:val="both"/>
      </w:pPr>
    </w:p>
    <w:p w:rsidR="00904A57" w:rsidRPr="00F473A3" w:rsidRDefault="00904A57" w:rsidP="00496D80">
      <w:pPr>
        <w:jc w:val="both"/>
      </w:pPr>
      <w:r w:rsidRPr="00F473A3">
        <w:t xml:space="preserve">С приказом ознакомлена:                                                 </w:t>
      </w:r>
      <w:r w:rsidR="0059638B" w:rsidRPr="00F473A3">
        <w:t xml:space="preserve"> О.Н.Башинская </w:t>
      </w:r>
    </w:p>
    <w:p w:rsidR="00904A57" w:rsidRPr="00F473A3" w:rsidRDefault="00904A57" w:rsidP="00496D80">
      <w:pPr>
        <w:jc w:val="both"/>
      </w:pPr>
      <w:r w:rsidRPr="00F473A3">
        <w:t xml:space="preserve">                                                                                              </w:t>
      </w:r>
      <w:bookmarkStart w:id="0" w:name="_GoBack"/>
      <w:bookmarkEnd w:id="0"/>
      <w:r w:rsidRPr="00F473A3">
        <w:t xml:space="preserve">       </w:t>
      </w:r>
    </w:p>
    <w:p w:rsidR="00E515E5" w:rsidRPr="00F473A3" w:rsidRDefault="00E515E5" w:rsidP="00496D80">
      <w:pPr>
        <w:jc w:val="both"/>
      </w:pPr>
    </w:p>
    <w:sectPr w:rsidR="00E515E5" w:rsidRPr="00F473A3" w:rsidSect="00EC38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0F81"/>
    <w:multiLevelType w:val="multilevel"/>
    <w:tmpl w:val="D1FE9C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45F52FF"/>
    <w:multiLevelType w:val="multilevel"/>
    <w:tmpl w:val="5C663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A57"/>
    <w:rsid w:val="00496D80"/>
    <w:rsid w:val="0059638B"/>
    <w:rsid w:val="00743715"/>
    <w:rsid w:val="00904A57"/>
    <w:rsid w:val="009573FB"/>
    <w:rsid w:val="009B77B7"/>
    <w:rsid w:val="00C54CAA"/>
    <w:rsid w:val="00E515E5"/>
    <w:rsid w:val="00F473A3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link w:val="Heading0"/>
    <w:uiPriority w:val="99"/>
    <w:rsid w:val="00904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Heading0">
    <w:name w:val="Heading Знак"/>
    <w:link w:val="Heading"/>
    <w:uiPriority w:val="99"/>
    <w:locked/>
    <w:rsid w:val="00904A57"/>
    <w:rPr>
      <w:rFonts w:ascii="Arial" w:eastAsia="Calibri" w:hAnsi="Arial" w:cs="Times New Roman"/>
      <w:b/>
      <w:lang w:eastAsia="ru-RU"/>
    </w:rPr>
  </w:style>
  <w:style w:type="paragraph" w:styleId="a3">
    <w:name w:val="Normal (Web)"/>
    <w:basedOn w:val="a"/>
    <w:uiPriority w:val="99"/>
    <w:unhideWhenUsed/>
    <w:rsid w:val="00904A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904A57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04A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</dc:creator>
  <cp:keywords/>
  <dc:description/>
  <cp:lastModifiedBy>ЖЕНЯ</cp:lastModifiedBy>
  <cp:revision>7</cp:revision>
  <dcterms:created xsi:type="dcterms:W3CDTF">2022-12-02T11:36:00Z</dcterms:created>
  <dcterms:modified xsi:type="dcterms:W3CDTF">2022-12-02T13:12:00Z</dcterms:modified>
</cp:coreProperties>
</file>